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6" w:rsidRDefault="00340524" w:rsidP="002755D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916">
        <w:rPr>
          <w:rFonts w:ascii="Times New Roman" w:hAnsi="Times New Roman" w:cs="Times New Roman"/>
          <w:sz w:val="28"/>
          <w:szCs w:val="28"/>
        </w:rPr>
        <w:t>У</w:t>
      </w:r>
      <w:r w:rsidR="00E83916" w:rsidRPr="0098736D">
        <w:rPr>
          <w:rFonts w:ascii="Times New Roman" w:hAnsi="Times New Roman" w:cs="Times New Roman"/>
          <w:sz w:val="28"/>
          <w:szCs w:val="28"/>
        </w:rPr>
        <w:t>твержден</w:t>
      </w:r>
      <w:r w:rsidR="00E8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16" w:rsidRDefault="00E83916" w:rsidP="002755D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управления делами Правительства Ленинградской области </w:t>
      </w:r>
    </w:p>
    <w:p w:rsidR="00E83916" w:rsidRDefault="0061673E" w:rsidP="002755D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E839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bookmarkStart w:id="0" w:name="_GoBack"/>
      <w:bookmarkEnd w:id="0"/>
      <w:r w:rsidR="00E83916">
        <w:rPr>
          <w:rFonts w:ascii="Times New Roman" w:hAnsi="Times New Roman" w:cs="Times New Roman"/>
          <w:sz w:val="28"/>
          <w:szCs w:val="28"/>
        </w:rPr>
        <w:t>2015</w:t>
      </w:r>
      <w:r w:rsidR="00EA32FA">
        <w:rPr>
          <w:rFonts w:ascii="Times New Roman" w:hAnsi="Times New Roman" w:cs="Times New Roman"/>
          <w:sz w:val="28"/>
          <w:szCs w:val="28"/>
        </w:rPr>
        <w:t xml:space="preserve">  </w:t>
      </w:r>
      <w:r w:rsidR="00E8391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755D4" w:rsidRDefault="00E83916" w:rsidP="002755D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755D4" w:rsidRDefault="002755D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F94" w:rsidRDefault="005C1F9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F9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6002C" w:rsidRDefault="004024FD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F94" w:rsidRPr="005C1F94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1F94" w:rsidRPr="005C1F94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4024FD" w:rsidRDefault="005C1F9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F94">
        <w:rPr>
          <w:rFonts w:ascii="Times New Roman" w:hAnsi="Times New Roman" w:cs="Times New Roman"/>
          <w:sz w:val="28"/>
          <w:szCs w:val="28"/>
        </w:rPr>
        <w:t xml:space="preserve">в управлении делами Правительства Ленинградской области </w:t>
      </w:r>
      <w:r w:rsidR="004024FD">
        <w:rPr>
          <w:rFonts w:ascii="Times New Roman" w:hAnsi="Times New Roman" w:cs="Times New Roman"/>
          <w:sz w:val="28"/>
          <w:szCs w:val="28"/>
        </w:rPr>
        <w:t>на 2015</w:t>
      </w:r>
      <w:r w:rsidR="00CE21DE">
        <w:rPr>
          <w:rFonts w:ascii="Times New Roman" w:hAnsi="Times New Roman" w:cs="Times New Roman"/>
          <w:sz w:val="28"/>
          <w:szCs w:val="28"/>
        </w:rPr>
        <w:t xml:space="preserve"> </w:t>
      </w:r>
      <w:r w:rsidRPr="005C1F94">
        <w:rPr>
          <w:rFonts w:ascii="Times New Roman" w:hAnsi="Times New Roman" w:cs="Times New Roman"/>
          <w:sz w:val="28"/>
          <w:szCs w:val="28"/>
        </w:rPr>
        <w:t>год</w:t>
      </w:r>
    </w:p>
    <w:p w:rsidR="002755D4" w:rsidRDefault="002755D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560"/>
        <w:gridCol w:w="3837"/>
        <w:gridCol w:w="2411"/>
        <w:gridCol w:w="3081"/>
      </w:tblGrid>
      <w:tr w:rsidR="004024FD" w:rsidRPr="004024FD" w:rsidTr="004D2B70">
        <w:trPr>
          <w:jc w:val="center"/>
        </w:trPr>
        <w:tc>
          <w:tcPr>
            <w:tcW w:w="560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7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8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7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4024FD" w:rsidRP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>Размещение и актуализация информации о деятельности управления делами Правительства Ленинградской области (далее – Управление)</w:t>
            </w:r>
            <w:r w:rsidRPr="004024FD">
              <w:rPr>
                <w:rStyle w:val="a6"/>
                <w:sz w:val="24"/>
                <w:szCs w:val="24"/>
              </w:rPr>
              <w:t xml:space="preserve"> 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 рамках реализации мер по противодействию коррупции в соответствии с </w:t>
            </w:r>
            <w:r w:rsidRPr="004024FD">
              <w:rPr>
                <w:rStyle w:val="10pt0pt0"/>
                <w:rFonts w:eastAsiaTheme="minorHAnsi"/>
                <w:b w:val="0"/>
                <w:bCs w:val="0"/>
                <w:sz w:val="24"/>
                <w:szCs w:val="24"/>
              </w:rPr>
              <w:t xml:space="preserve">постановлением Правительства 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Ленинградской области от 15 ноября 2013 года № 411 «Об утверждении Перечня информации о деятельности органов исполнительной власти, размещаемой в </w:t>
            </w:r>
            <w:proofErr w:type="spellStart"/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>информационно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сети «Интернет», сроков ее размещения и актуализации» на сайте Управления.</w:t>
            </w:r>
          </w:p>
        </w:tc>
        <w:tc>
          <w:tcPr>
            <w:tcW w:w="2411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4024FD" w:rsidRP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  <w:p w:rsid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87" w:rsidRPr="004024FD" w:rsidRDefault="003A3E87" w:rsidP="003A3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материально-технического обеспечения 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>управления делами Правительства Ленинградской области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4024FD" w:rsidRPr="002755D4" w:rsidRDefault="002755D4" w:rsidP="006167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Обеспечение функционирования электронной почты на официальном сайте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Управления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для приема обращений граждан </w:t>
            </w:r>
          </w:p>
        </w:tc>
        <w:tc>
          <w:tcPr>
            <w:tcW w:w="2411" w:type="dxa"/>
          </w:tcPr>
          <w:p w:rsidR="004024FD" w:rsidRPr="004024FD" w:rsidRDefault="002755D4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4024FD" w:rsidRPr="004024FD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4024FD" w:rsidRPr="002755D4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proofErr w:type="gramStart"/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на официальном сайте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Управления 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 сети Интернет для проведения независимой антикоррупционной экспертизы в 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  <w:proofErr w:type="gramEnd"/>
            <w:r w:rsid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024FD" w:rsidRPr="004024FD" w:rsidRDefault="002755D4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постоянно</w:t>
            </w:r>
          </w:p>
        </w:tc>
        <w:tc>
          <w:tcPr>
            <w:tcW w:w="3081" w:type="dxa"/>
          </w:tcPr>
          <w:p w:rsidR="004024FD" w:rsidRPr="004024FD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расходов по переданным полномочиям, контроля договорных обязательств и правового обеспечения управления делами Правительства 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7" w:type="dxa"/>
          </w:tcPr>
          <w:p w:rsidR="004024FD" w:rsidRPr="002755D4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>Проведение антикоррупционной экспертизы проектов приказов</w:t>
            </w:r>
            <w:r w:rsidRPr="002755D4">
              <w:rPr>
                <w:rStyle w:val="a6"/>
                <w:b/>
                <w:sz w:val="24"/>
                <w:szCs w:val="24"/>
              </w:rPr>
              <w:t xml:space="preserve"> 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>Управления и приказов Управления при проведении их правовой экспертизы и мониторинге их применения</w:t>
            </w:r>
            <w:r w:rsid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024FD" w:rsidRPr="004024FD" w:rsidRDefault="002755D4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4024FD" w:rsidRPr="004024FD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4024FD" w:rsidRPr="00BA78BA" w:rsidRDefault="00BA78BA" w:rsidP="00BA78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Направление сведений о результатах проведения антикоррупционных экспертиз нормативных правовых актов Управления и проектов нормативных правовых актов Управления в комитет информационно - </w:t>
            </w: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softHyphen/>
              <w:t xml:space="preserve">аналитического обеспечения Ленинградской области, в Комиссию по противодействию </w:t>
            </w:r>
            <w:r w:rsidR="008A217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коррупции в Ленинградской области.</w:t>
            </w:r>
          </w:p>
        </w:tc>
        <w:tc>
          <w:tcPr>
            <w:tcW w:w="2411" w:type="dxa"/>
          </w:tcPr>
          <w:p w:rsidR="004024FD" w:rsidRPr="00BA78BA" w:rsidRDefault="00BA78BA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До 20 января 2016 года</w:t>
            </w:r>
          </w:p>
        </w:tc>
        <w:tc>
          <w:tcPr>
            <w:tcW w:w="3081" w:type="dxa"/>
          </w:tcPr>
          <w:p w:rsidR="004024FD" w:rsidRPr="004024FD" w:rsidRDefault="00BA78BA" w:rsidP="00BA78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4024FD" w:rsidRPr="00833147" w:rsidRDefault="00833147" w:rsidP="008331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47">
              <w:rPr>
                <w:rStyle w:val="10pt0pt"/>
                <w:rFonts w:eastAsiaTheme="minorHAnsi"/>
                <w:b w:val="0"/>
                <w:sz w:val="24"/>
                <w:szCs w:val="24"/>
              </w:rPr>
              <w:t>Реализация в рамках полномочий Управления взаимодействия с органами прокуратуры Ленинградской области в части направления копий проектов приказов и приказов Управления, а также подготавливаемого ежеквартально перечня всех принятых приказов Управления.</w:t>
            </w:r>
          </w:p>
        </w:tc>
        <w:tc>
          <w:tcPr>
            <w:tcW w:w="2411" w:type="dxa"/>
          </w:tcPr>
          <w:p w:rsidR="00BA78BA" w:rsidRPr="00BA78BA" w:rsidRDefault="00BA78BA" w:rsidP="00BA78BA">
            <w:pPr>
              <w:pStyle w:val="1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BA78BA">
              <w:rPr>
                <w:rStyle w:val="10pt0pt"/>
                <w:bCs/>
                <w:sz w:val="24"/>
                <w:szCs w:val="24"/>
              </w:rPr>
              <w:t xml:space="preserve">проекты приказов - 3 рабочих дня с момента размещения </w:t>
            </w:r>
            <w:proofErr w:type="gramStart"/>
            <w:r w:rsidRPr="00BA78BA">
              <w:rPr>
                <w:rStyle w:val="10pt0pt"/>
                <w:bCs/>
                <w:sz w:val="24"/>
                <w:szCs w:val="24"/>
              </w:rPr>
              <w:t>на</w:t>
            </w:r>
            <w:proofErr w:type="gramEnd"/>
          </w:p>
          <w:p w:rsidR="004024FD" w:rsidRPr="00BA78BA" w:rsidRDefault="00BA78BA" w:rsidP="00BA78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антикоррупционную экспертизу, копии приказов - 5 рабочих дней с момента принятия, перечень приказов - ежеквартально до 5 числа месяца следующего за </w:t>
            </w:r>
            <w:proofErr w:type="gramStart"/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081" w:type="dxa"/>
          </w:tcPr>
          <w:p w:rsidR="004024FD" w:rsidRPr="00BA78BA" w:rsidRDefault="00BA78BA" w:rsidP="00E84E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 соответствии с Указом Президента РФ от 10 августа 2000 года № 1486 «О дополнительных мерах по обеспечению единства правового пространства Российской Федерации» в части направления в Управление Минюста России по Ленинградской области приказов Управления для включения их в федеральный регистр и проведения правовой </w:t>
            </w: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11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 xml:space="preserve">в течение 7 дней </w:t>
            </w:r>
            <w:proofErr w:type="gramStart"/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>с даты принятия</w:t>
            </w:r>
            <w:proofErr w:type="gramEnd"/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приказа</w:t>
            </w:r>
          </w:p>
        </w:tc>
        <w:tc>
          <w:tcPr>
            <w:tcW w:w="3081" w:type="dxa"/>
          </w:tcPr>
          <w:p w:rsidR="00BA78BA" w:rsidRPr="004024FD" w:rsidRDefault="00E84EF7" w:rsidP="00E8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7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>Рассмотрение экспертных заключений о результатах независимой антикоррупционной экспертизы приказов и проектов приказов Управления</w:t>
            </w:r>
            <w:r w:rsid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BA78BA" w:rsidRPr="004024FD" w:rsidRDefault="00E84EF7" w:rsidP="002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BA78BA" w:rsidRPr="004024FD" w:rsidRDefault="00E84EF7" w:rsidP="006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BA78BA" w:rsidRPr="006147F8" w:rsidRDefault="006147F8" w:rsidP="00614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>Осуществление мониторинга изменений антикоррупционного законодательства в целях приведения приказов Управления в соответствие с действующим законодательством.</w:t>
            </w:r>
          </w:p>
        </w:tc>
        <w:tc>
          <w:tcPr>
            <w:tcW w:w="2411" w:type="dxa"/>
          </w:tcPr>
          <w:p w:rsidR="00BA78BA" w:rsidRPr="004024FD" w:rsidRDefault="006147F8" w:rsidP="002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BA78BA" w:rsidRPr="004024FD" w:rsidRDefault="006147F8" w:rsidP="006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BA78BA" w:rsidRPr="006147F8" w:rsidRDefault="006147F8" w:rsidP="004D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Осуществление мониторинга изменений федерального отраслевого законодательства в целях приведения нормативных правовых актов Ленинградской области и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Управления </w:t>
            </w:r>
            <w:r w:rsid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в соответствие с ним</w:t>
            </w:r>
          </w:p>
        </w:tc>
        <w:tc>
          <w:tcPr>
            <w:tcW w:w="2411" w:type="dxa"/>
          </w:tcPr>
          <w:p w:rsidR="00BA78BA" w:rsidRPr="004024FD" w:rsidRDefault="006147F8" w:rsidP="002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постоянно</w:t>
            </w:r>
          </w:p>
        </w:tc>
        <w:tc>
          <w:tcPr>
            <w:tcW w:w="3081" w:type="dxa"/>
          </w:tcPr>
          <w:p w:rsidR="00BA78BA" w:rsidRPr="004024FD" w:rsidRDefault="006147F8" w:rsidP="006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</w:tr>
      <w:tr w:rsidR="004D2B70" w:rsidRPr="004024FD" w:rsidTr="004D2B70">
        <w:trPr>
          <w:jc w:val="center"/>
        </w:trPr>
        <w:tc>
          <w:tcPr>
            <w:tcW w:w="560" w:type="dxa"/>
          </w:tcPr>
          <w:p w:rsidR="004D2B70" w:rsidRDefault="0061673E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4D2B70" w:rsidRPr="004D2B70" w:rsidRDefault="004D2B70" w:rsidP="004D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Подго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товка и направление в аппарат Г</w:t>
            </w: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убернатора и Правительства Ленинградской области необходимой информации (документы) о результатах деятельности комиссии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Управления</w:t>
            </w: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411" w:type="dxa"/>
          </w:tcPr>
          <w:p w:rsidR="004D2B70" w:rsidRPr="004D2B70" w:rsidRDefault="004D2B70" w:rsidP="0027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2015 год по мере необходимости</w:t>
            </w:r>
          </w:p>
        </w:tc>
        <w:tc>
          <w:tcPr>
            <w:tcW w:w="3081" w:type="dxa"/>
          </w:tcPr>
          <w:p w:rsidR="004D2B70" w:rsidRPr="004024FD" w:rsidRDefault="004D2B70" w:rsidP="004D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4D2B70" w:rsidRPr="004024FD" w:rsidTr="004D2B70">
        <w:trPr>
          <w:jc w:val="center"/>
        </w:trPr>
        <w:tc>
          <w:tcPr>
            <w:tcW w:w="560" w:type="dxa"/>
          </w:tcPr>
          <w:p w:rsidR="004D2B70" w:rsidRDefault="0061673E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4D2B70" w:rsidRPr="004D2B70" w:rsidRDefault="004D2B70" w:rsidP="004D2B70">
            <w:pPr>
              <w:pStyle w:val="1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4D2B70">
              <w:rPr>
                <w:rStyle w:val="10pt0pt"/>
                <w:sz w:val="24"/>
                <w:szCs w:val="24"/>
              </w:rPr>
              <w:t xml:space="preserve">Участие в семинарах, совещаниях по </w:t>
            </w:r>
            <w:r w:rsidRPr="004D2B70">
              <w:rPr>
                <w:rStyle w:val="105pt0pt0"/>
                <w:sz w:val="24"/>
                <w:szCs w:val="24"/>
              </w:rPr>
              <w:t>обмену опытом работы в сфере</w:t>
            </w:r>
            <w:r w:rsidRPr="004D2B70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4D2B70">
              <w:rPr>
                <w:rStyle w:val="10pt0pt"/>
                <w:sz w:val="24"/>
                <w:szCs w:val="24"/>
              </w:rPr>
              <w:t xml:space="preserve">противодействия и профилактики </w:t>
            </w:r>
            <w:r w:rsidR="0061673E">
              <w:rPr>
                <w:rStyle w:val="10pt0pt"/>
                <w:sz w:val="24"/>
                <w:szCs w:val="24"/>
              </w:rPr>
              <w:t xml:space="preserve">коррупции </w:t>
            </w:r>
            <w:r w:rsidRPr="004D2B70">
              <w:rPr>
                <w:rStyle w:val="10pt0pt"/>
                <w:sz w:val="24"/>
                <w:szCs w:val="24"/>
              </w:rPr>
              <w:t>в органах исполнительной</w:t>
            </w:r>
            <w:r>
              <w:rPr>
                <w:rStyle w:val="10pt0pt"/>
                <w:sz w:val="24"/>
                <w:szCs w:val="24"/>
              </w:rPr>
              <w:t xml:space="preserve"> в</w:t>
            </w:r>
            <w:r w:rsidRPr="004D2B70">
              <w:rPr>
                <w:rStyle w:val="10pt0pt"/>
                <w:sz w:val="24"/>
                <w:szCs w:val="24"/>
              </w:rPr>
              <w:t>ласти</w:t>
            </w:r>
          </w:p>
          <w:p w:rsidR="004D2B70" w:rsidRPr="004024FD" w:rsidRDefault="004D2B70" w:rsidP="002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2B70" w:rsidRPr="004024FD" w:rsidRDefault="004D2B70" w:rsidP="002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2015 год по мере необходимости</w:t>
            </w:r>
          </w:p>
        </w:tc>
        <w:tc>
          <w:tcPr>
            <w:tcW w:w="3081" w:type="dxa"/>
          </w:tcPr>
          <w:p w:rsidR="004D2B70" w:rsidRPr="004024FD" w:rsidRDefault="004D2B70" w:rsidP="004D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  <w:tr w:rsidR="004D2B70" w:rsidRPr="004024FD" w:rsidTr="004D2B70">
        <w:trPr>
          <w:jc w:val="center"/>
        </w:trPr>
        <w:tc>
          <w:tcPr>
            <w:tcW w:w="560" w:type="dxa"/>
          </w:tcPr>
          <w:p w:rsidR="004D2B70" w:rsidRDefault="0061673E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4D2B70" w:rsidRPr="004024FD" w:rsidRDefault="004D2B70" w:rsidP="002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на тему противодействие и профилактика коррупции в Управлении</w:t>
            </w:r>
          </w:p>
        </w:tc>
        <w:tc>
          <w:tcPr>
            <w:tcW w:w="2411" w:type="dxa"/>
          </w:tcPr>
          <w:p w:rsidR="004D2B70" w:rsidRPr="004024FD" w:rsidRDefault="004D2B70" w:rsidP="002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2015 год по мере необходимости</w:t>
            </w:r>
          </w:p>
        </w:tc>
        <w:tc>
          <w:tcPr>
            <w:tcW w:w="3081" w:type="dxa"/>
          </w:tcPr>
          <w:p w:rsidR="004D2B70" w:rsidRPr="004024FD" w:rsidRDefault="004D2B70" w:rsidP="004D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>Отдел учета расходов по переданным полномочиям, контроля договорных обязательств и правового обеспечения управления делами Правительства Ленинградской области</w:t>
            </w:r>
          </w:p>
        </w:tc>
      </w:tr>
    </w:tbl>
    <w:p w:rsidR="004024FD" w:rsidRPr="004024FD" w:rsidRDefault="004024FD" w:rsidP="00275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24FD" w:rsidRPr="004024FD" w:rsidSect="000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7A" w:rsidRDefault="00E0077A" w:rsidP="008D52D7">
      <w:pPr>
        <w:spacing w:after="0" w:line="240" w:lineRule="auto"/>
      </w:pPr>
      <w:r>
        <w:separator/>
      </w:r>
    </w:p>
  </w:endnote>
  <w:endnote w:type="continuationSeparator" w:id="0">
    <w:p w:rsidR="00E0077A" w:rsidRDefault="00E0077A" w:rsidP="008D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7A" w:rsidRDefault="00E0077A" w:rsidP="008D52D7">
      <w:pPr>
        <w:spacing w:after="0" w:line="240" w:lineRule="auto"/>
      </w:pPr>
      <w:r>
        <w:separator/>
      </w:r>
    </w:p>
  </w:footnote>
  <w:footnote w:type="continuationSeparator" w:id="0">
    <w:p w:rsidR="00E0077A" w:rsidRDefault="00E0077A" w:rsidP="008D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D3"/>
    <w:multiLevelType w:val="multilevel"/>
    <w:tmpl w:val="45AC2FC6"/>
    <w:lvl w:ilvl="0">
      <w:start w:val="3"/>
      <w:numFmt w:val="decimal"/>
      <w:lvlText w:val="%1."/>
      <w:lvlJc w:val="left"/>
      <w:pPr>
        <w:ind w:left="223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0BC3CA5"/>
    <w:multiLevelType w:val="hybridMultilevel"/>
    <w:tmpl w:val="782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4F"/>
    <w:rsid w:val="000426FD"/>
    <w:rsid w:val="00045E64"/>
    <w:rsid w:val="0005093D"/>
    <w:rsid w:val="00053B10"/>
    <w:rsid w:val="00056A9B"/>
    <w:rsid w:val="000909B7"/>
    <w:rsid w:val="000B2162"/>
    <w:rsid w:val="000C6477"/>
    <w:rsid w:val="001022AC"/>
    <w:rsid w:val="001608BF"/>
    <w:rsid w:val="002755D4"/>
    <w:rsid w:val="00277FDF"/>
    <w:rsid w:val="002A0C8E"/>
    <w:rsid w:val="002A304F"/>
    <w:rsid w:val="002C75F8"/>
    <w:rsid w:val="00340524"/>
    <w:rsid w:val="00340953"/>
    <w:rsid w:val="00351B46"/>
    <w:rsid w:val="003A3E87"/>
    <w:rsid w:val="004024FD"/>
    <w:rsid w:val="00426A0B"/>
    <w:rsid w:val="00456C97"/>
    <w:rsid w:val="00497A13"/>
    <w:rsid w:val="004D2B70"/>
    <w:rsid w:val="005717BB"/>
    <w:rsid w:val="00596037"/>
    <w:rsid w:val="005C1F94"/>
    <w:rsid w:val="005C6604"/>
    <w:rsid w:val="006147F8"/>
    <w:rsid w:val="0061673E"/>
    <w:rsid w:val="00685813"/>
    <w:rsid w:val="006B5039"/>
    <w:rsid w:val="006B7993"/>
    <w:rsid w:val="006B7C22"/>
    <w:rsid w:val="00717239"/>
    <w:rsid w:val="007324BB"/>
    <w:rsid w:val="00764A4C"/>
    <w:rsid w:val="008037B1"/>
    <w:rsid w:val="00803DE3"/>
    <w:rsid w:val="008239A8"/>
    <w:rsid w:val="00826F4E"/>
    <w:rsid w:val="00833147"/>
    <w:rsid w:val="0088388C"/>
    <w:rsid w:val="008A217D"/>
    <w:rsid w:val="008C1A7A"/>
    <w:rsid w:val="008D52D7"/>
    <w:rsid w:val="008F3269"/>
    <w:rsid w:val="009224DC"/>
    <w:rsid w:val="00957734"/>
    <w:rsid w:val="009D0BEA"/>
    <w:rsid w:val="00A46248"/>
    <w:rsid w:val="00A57AA3"/>
    <w:rsid w:val="00A81A0D"/>
    <w:rsid w:val="00B22E41"/>
    <w:rsid w:val="00B3646B"/>
    <w:rsid w:val="00B562C2"/>
    <w:rsid w:val="00B6002C"/>
    <w:rsid w:val="00BA78BA"/>
    <w:rsid w:val="00BD15C1"/>
    <w:rsid w:val="00BD4FDF"/>
    <w:rsid w:val="00C3658C"/>
    <w:rsid w:val="00C409FA"/>
    <w:rsid w:val="00CD34A4"/>
    <w:rsid w:val="00CE21DE"/>
    <w:rsid w:val="00CF57D4"/>
    <w:rsid w:val="00D21AAE"/>
    <w:rsid w:val="00D32BA7"/>
    <w:rsid w:val="00DC40D1"/>
    <w:rsid w:val="00E0077A"/>
    <w:rsid w:val="00E505A7"/>
    <w:rsid w:val="00E83916"/>
    <w:rsid w:val="00E84EF7"/>
    <w:rsid w:val="00EA32FA"/>
    <w:rsid w:val="00F1252A"/>
    <w:rsid w:val="00F1734F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024F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Малые прописные;Интервал 0 pt"/>
    <w:basedOn w:val="ab"/>
    <w:rsid w:val="004024FD"/>
    <w:rPr>
      <w:rFonts w:ascii="Times New Roman" w:eastAsia="Times New Roman" w:hAnsi="Times New Roman" w:cs="Times New Roman"/>
      <w:b/>
      <w:bCs/>
      <w:smallCap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024F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05pt0pt0">
    <w:name w:val="Основной текст + 10;5 pt;Не полужирный;Интервал 0 pt"/>
    <w:basedOn w:val="ab"/>
    <w:rsid w:val="00FC7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024F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Малые прописные;Интервал 0 pt"/>
    <w:basedOn w:val="ab"/>
    <w:rsid w:val="004024FD"/>
    <w:rPr>
      <w:rFonts w:ascii="Times New Roman" w:eastAsia="Times New Roman" w:hAnsi="Times New Roman" w:cs="Times New Roman"/>
      <w:b/>
      <w:bCs/>
      <w:smallCap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024F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05pt0pt0">
    <w:name w:val="Основной текст + 10;5 pt;Не полужирный;Интервал 0 pt"/>
    <w:basedOn w:val="ab"/>
    <w:rsid w:val="00FC7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D1F1-8E87-4A00-99A6-B3C1653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Роман Сергеевич Локшин</cp:lastModifiedBy>
  <cp:revision>14</cp:revision>
  <cp:lastPrinted>2015-02-02T12:57:00Z</cp:lastPrinted>
  <dcterms:created xsi:type="dcterms:W3CDTF">2014-03-12T04:18:00Z</dcterms:created>
  <dcterms:modified xsi:type="dcterms:W3CDTF">2015-02-02T12:59:00Z</dcterms:modified>
</cp:coreProperties>
</file>