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08" w:rsidRDefault="00873B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3B08" w:rsidRDefault="00873B0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73B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3B08" w:rsidRDefault="00873B08">
            <w:pPr>
              <w:pStyle w:val="ConsPlusNormal"/>
            </w:pPr>
            <w:r>
              <w:t>13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3B08" w:rsidRDefault="00873B08">
            <w:pPr>
              <w:pStyle w:val="ConsPlusNormal"/>
              <w:jc w:val="right"/>
            </w:pPr>
            <w:r>
              <w:t>N 15-оз</w:t>
            </w:r>
          </w:p>
        </w:tc>
      </w:tr>
    </w:tbl>
    <w:p w:rsidR="00873B08" w:rsidRDefault="00873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B08" w:rsidRDefault="00873B08">
      <w:pPr>
        <w:pStyle w:val="ConsPlusNormal"/>
        <w:jc w:val="center"/>
      </w:pPr>
    </w:p>
    <w:p w:rsidR="00873B08" w:rsidRDefault="00873B08">
      <w:pPr>
        <w:pStyle w:val="ConsPlusTitle"/>
        <w:jc w:val="center"/>
      </w:pPr>
      <w:r>
        <w:t>ЛЕНИНГРАДСКАЯ ОБЛАСТЬ</w:t>
      </w:r>
    </w:p>
    <w:p w:rsidR="00873B08" w:rsidRDefault="00873B08">
      <w:pPr>
        <w:pStyle w:val="ConsPlusTitle"/>
        <w:jc w:val="center"/>
      </w:pPr>
    </w:p>
    <w:p w:rsidR="00873B08" w:rsidRDefault="00873B08">
      <w:pPr>
        <w:pStyle w:val="ConsPlusTitle"/>
        <w:jc w:val="center"/>
      </w:pPr>
      <w:r>
        <w:t>ОБЛАСТНОЙ ЗАКОН</w:t>
      </w:r>
    </w:p>
    <w:p w:rsidR="00873B08" w:rsidRDefault="00873B08">
      <w:pPr>
        <w:pStyle w:val="ConsPlusTitle"/>
        <w:jc w:val="center"/>
      </w:pPr>
    </w:p>
    <w:p w:rsidR="00873B08" w:rsidRDefault="00873B08">
      <w:pPr>
        <w:pStyle w:val="ConsPlusTitle"/>
        <w:jc w:val="center"/>
      </w:pPr>
      <w:r>
        <w:t>О СОГЛАШЕНИЯХ ОБ ОСУЩЕСТВЛЕНИИ МЕЖДУНАРОДНЫХ</w:t>
      </w:r>
    </w:p>
    <w:p w:rsidR="00873B08" w:rsidRDefault="00873B08">
      <w:pPr>
        <w:pStyle w:val="ConsPlusTitle"/>
        <w:jc w:val="center"/>
      </w:pPr>
      <w:r>
        <w:t>И ВНЕШНЕЭКОНОМИЧЕСКИХ СВЯЗЕЙ ЛЕНИНГРАДСКОЙ ОБЛАСТИ</w:t>
      </w:r>
    </w:p>
    <w:p w:rsidR="00873B08" w:rsidRDefault="00873B08">
      <w:pPr>
        <w:pStyle w:val="ConsPlusNormal"/>
        <w:jc w:val="center"/>
      </w:pPr>
    </w:p>
    <w:p w:rsidR="00873B08" w:rsidRDefault="00873B08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873B08" w:rsidRDefault="00873B08">
      <w:pPr>
        <w:pStyle w:val="ConsPlusNormal"/>
        <w:jc w:val="center"/>
      </w:pPr>
      <w:r>
        <w:t>27 февраля 2008 года)</w:t>
      </w:r>
    </w:p>
    <w:p w:rsidR="00873B08" w:rsidRDefault="00873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B08" w:rsidRDefault="00873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B08" w:rsidRDefault="00873B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13.04.2015 </w:t>
            </w:r>
            <w:hyperlink r:id="rId6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873B08" w:rsidRDefault="00873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7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3B08" w:rsidRDefault="00873B08">
      <w:pPr>
        <w:pStyle w:val="ConsPlusNormal"/>
        <w:jc w:val="center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1. Сфера применения настоящего областного закона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1. Настоящий областной закон определяет порядок заключения, исполнения, приостановления и прекращения действия соглашений об осуществлении международных и внешнеэкономических связей Ленинградской области (далее - соглашения).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Настоящий областной закон применяется в отношении соглашений независимо от их наименования (меморандум, протокол, обмен письмами или другое наименование соглашения, о котором условились стороны).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2. Соглашения не являются международными договорами и могут заключаться только по вопросам, отнесенным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законодательством к компетенции субъектов Российской Федерации.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2. Субъекты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 xml:space="preserve">1. Органы государственной власти Ленинградской области в пределах полномочий, предоставленных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настоящим областным законом и иными нормативными правовыми актами Ленинградской области, заключают соглашения и принимают решение о прекращении, приостановлении действия указанных соглашений.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Соглашения могут заключаться от имени Ленинградской области, от имени Законодательного собрания Ленинградской области, от имени Правительства Ленинградской области. С согласия Губернатора Ленинградской области соглашения могут также заключаться от имени органа исполнительной власти Ленинградской области.</w:t>
      </w:r>
    </w:p>
    <w:p w:rsidR="00873B08" w:rsidRDefault="00873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B08" w:rsidRDefault="00873B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3B08" w:rsidRDefault="00873B0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 "органов исполнительной власти Ленинградской" пропущено слово "области".</w:t>
            </w:r>
          </w:p>
        </w:tc>
      </w:tr>
    </w:tbl>
    <w:p w:rsidR="00873B08" w:rsidRDefault="00873B08">
      <w:pPr>
        <w:pStyle w:val="ConsPlusNormal"/>
        <w:spacing w:before="280"/>
        <w:ind w:firstLine="540"/>
        <w:jc w:val="both"/>
      </w:pPr>
      <w:r>
        <w:t xml:space="preserve">Порядок заключения, прекращения и приостановления действия соглашений от имени Правительства Ленинградской области и органов исполнительной власти Ленинградской </w:t>
      </w:r>
      <w:r>
        <w:lastRenderedPageBreak/>
        <w:t>определяется постановлением Правительства Ленинградской области, от имени Законодательного собрания Ленинградской области - постановлением Законодательного собрания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2. Соглашения заключаются с субъектами иностранных федеративных государств, административно-территориальными образованиями иностранных государств и международными организациями.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3. С согласия Правительства Российской Федерации соглашения могут заключаться с органами государственной власти иностранных государств.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3. Предложения о заключении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1. Предложения о заключении соглашений (далее - предложения) от имени Правительства Ленинградской области представляются Губернатору Ленинградской области органом исполнительной власти Ленинградской области, обеспечивающим реализацию полномочий Ленинградской области как субъекта Российской Федерации в сфере международных и внешнеэкономических связей (далее - уполномоченный орган).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Иные органы исполнительной власти Ленинградской области представляют Губернатору Ленинградской области предложения по вопросам, входящим в их компетенцию, по согласованию с уполномоченным органом.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2. Предложения от имени Законодательного собрания Ленинградской области представляются Председателю Законодательного собрания Ленинградской области постоянной комиссией Законодательного собрания Ленинградской области, в компетенцию которой входят вопросы развития международных и внешнеэкономических связей Ленинградской области (далее - профильная постоянная комиссия).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3. Предложения должны содержать обоснование целесообразности заключения соглашения, проект соглашения, заключение о соответствии проекта соглашения федеральному законодательству и законодательству Ленинградской области, а также оценку возможных финансово-экономических и иных последствий заключения данного соглашения.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4. Порядок подготовки и согласования предложений определяется Правительством Ленинградской области и Законодательным собранием Ленинградской области соответственно.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4. Согласование проектов соглашений с федеральными органами исполнительной власти</w:t>
      </w:r>
    </w:p>
    <w:p w:rsidR="00873B08" w:rsidRDefault="00873B08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111-оз)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Проект соглашения до его подписания подлежит согласованию с заинтересованными федеральными органами исполнительной власти. Проект соглашения направляется органом государственной власти Ленинградской области в уполномоченный 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5. Подписание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1. Губернатор Ленинградской области подписывает соглашения от имени Ленинградской области и от имени Правительства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Губернатор Ленинградской области вправе передать полномочие на подписание соглашения члену Правительства Ленинградской области. Передача полномочия на подписание соглашения в таких случаях оформляется распоряжением Губернатора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lastRenderedPageBreak/>
        <w:t>2. Председатель Законодательного собрания Ленинградской области подписывает соглашения от имени Законодательного собрания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3. Соглашения от имени органов исполнительной власти Ленинградской области подписываются руководителями этих органов исполнительной власти Ленинградской области.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6. Утверждение и прекращение действия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bookmarkStart w:id="0" w:name="P55"/>
      <w:bookmarkEnd w:id="0"/>
      <w:r>
        <w:t>1. Областным законом утверждаются и прекращают действие: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1) соглашения, исполнение которых требует внесения изменений в областные законы или принятия новых областных законов, а также соглашения, устанавливающие правила, не соответствующие требованиям областных законов;</w:t>
      </w:r>
    </w:p>
    <w:p w:rsidR="00873B08" w:rsidRDefault="00873B0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29-оз)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2) соглашения об участии Ленинградской области в деятельности международных организаций, если такие соглашения устанавливают юридическую обязательность решений этих организаций для органов государственной власти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2. Соглашения по вопросам, отнесенным к компетенции Законодательного собрания Ленинградской области, за исключением соглашений, указанных в </w:t>
      </w:r>
      <w:hyperlink w:anchor="P55" w:history="1">
        <w:r>
          <w:rPr>
            <w:color w:val="0000FF"/>
          </w:rPr>
          <w:t>части 1</w:t>
        </w:r>
      </w:hyperlink>
      <w:r>
        <w:t xml:space="preserve"> настоящей статьи, утверждаются и прекращают действие на основании постановления Законодательного собрания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3. Соглашения по вопросам, отнесенным к компетенции Правительства Ленинградской области, за исключением соглашений, указанных в </w:t>
      </w:r>
      <w:hyperlink w:anchor="P55" w:history="1">
        <w:r>
          <w:rPr>
            <w:color w:val="0000FF"/>
          </w:rPr>
          <w:t>части 1</w:t>
        </w:r>
      </w:hyperlink>
      <w:r>
        <w:t xml:space="preserve"> настоящей статьи, утверждаются и прекращают действие на основании постановления Правительства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4. Соглашения от имени органов исполнительной власти Ленинградской области с согласия Губернатора Ленинградской области, за исключением соглашений, указанных в </w:t>
      </w:r>
      <w:hyperlink w:anchor="P55" w:history="1">
        <w:r>
          <w:rPr>
            <w:color w:val="0000FF"/>
          </w:rPr>
          <w:t>части 1</w:t>
        </w:r>
      </w:hyperlink>
      <w:r>
        <w:t xml:space="preserve"> настоящей статьи, утверждаются и прекращают действие на основании приказа соответствующего органа исполнительной власти Ленинградской области.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7. Порядок вступления в силу соглашений</w:t>
      </w:r>
    </w:p>
    <w:p w:rsidR="00873B08" w:rsidRDefault="00873B08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111-оз)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1. Соглашения вступают в силу для Ленинградской области при условии их государственной регистрации, которая производится в порядке, установленном Правительством Российской Федерации.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2. Соглашения вступают в силу для Ленинградской области в указанные в них сроки, за исключением соглашений, указанных в </w:t>
      </w:r>
      <w:hyperlink w:anchor="P55" w:history="1">
        <w:r>
          <w:rPr>
            <w:color w:val="0000FF"/>
          </w:rPr>
          <w:t>части 1 статьи 6</w:t>
        </w:r>
      </w:hyperlink>
      <w:r>
        <w:t xml:space="preserve"> настоящего областного закона.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3. Соглашения, указанные в </w:t>
      </w:r>
      <w:hyperlink w:anchor="P55" w:history="1">
        <w:r>
          <w:rPr>
            <w:color w:val="0000FF"/>
          </w:rPr>
          <w:t>части 1 статьи 6</w:t>
        </w:r>
      </w:hyperlink>
      <w:r>
        <w:t xml:space="preserve"> настоящего областного закона, вступают в силу для Ленинградской области в сроки, указанные в областных законах об утверждении этих соглашений.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8. Система регистрации и учета соглашений в Ленинградской области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Ведение системы регистрации и учета соглашений в Ленинградской области, подписанных от имени Ленинградской области, от имени Правительства Ленинградской области и от имени органов исполнительной власти Ленинградской области, осуществляется в порядке, определяемом постановлением Правительства Ленинградской области, от имени Законодательного собрания Ленинградской области - в порядке, определяемом постановлением Законодательного собрания Ленинградской области.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9. Хранение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Подлинники соглашений, заключенных от имени Ленинградской области, от имени Правительства Ленинградской области и от имени органов исполнительной власти Ленинградской области, находятся на хранении в уполномоченном Правительством Ленинградской области органе исполнительной власти Ленинградской области, а заключенных от имени Законодательного собрания Ленинградской области, - в профильной постоянной комиссии.</w:t>
      </w:r>
    </w:p>
    <w:p w:rsidR="00873B08" w:rsidRDefault="00873B0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29-оз)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Подлинники соглашений хранятся в уполномоченном Правительством Ленинградской области органе исполнительной власти Ленинградской области и в профильной постоянной комиссии в течение трех лет с момента вступления в силу соглашений, а затем сдаются в архив в установленном порядке.</w:t>
      </w:r>
    </w:p>
    <w:p w:rsidR="00873B08" w:rsidRDefault="00873B0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29-оз)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10. Опубликование соглашений</w:t>
      </w:r>
    </w:p>
    <w:p w:rsidR="00873B08" w:rsidRDefault="00873B0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B08" w:rsidRDefault="00873B0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13.04.2015 N 29-оз в статье 10 слова "в одном из средств массовой информации, в котором осуществляется опубликование областных законов Ленинградской области" заменены словами "в порядке, установленном областным законом о правовых актах Ленинградской области".</w:t>
            </w:r>
          </w:p>
        </w:tc>
      </w:tr>
    </w:tbl>
    <w:p w:rsidR="00873B08" w:rsidRDefault="00873B08">
      <w:pPr>
        <w:pStyle w:val="ConsPlusNormal"/>
        <w:spacing w:before="280"/>
        <w:ind w:firstLine="540"/>
        <w:jc w:val="both"/>
      </w:pPr>
      <w:r>
        <w:t>Тексты соглашений, заключенных органами государственной власти Ленинградской области, подлежат официальному опубликованию в одном из средств массовой информации, в котором осуществляется официальное опубликование областных законов Ленинградской области.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11. Исполнение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1. Соглашения подлежат добросовестному исполнению в соответствии с их условиями, федеральным законодательством и законодательством Ленинградской области, включая настоящий областной закон.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2. Соглашения подлежат исполнению Ленинградской областью со дня вступления их в силу для Ленинградской области.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12. Меры, принимаемые в случае нарушения условий соглашений их участниками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В случае нарушения условий соглашений другими их участниками Губернатор Ленинградской области или Председатель Законодательного собрания Ленинградской области соответственно определяет меры, которые необходимо предпринять по отношению к участникам соглашений, нарушившим обязательства, в соответствии с условиями соглашений, федеральным законодательством и законодательством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Предложения о принятии необходимых мер в случае нарушения условий соглашений, указанных в </w:t>
      </w:r>
      <w:hyperlink w:anchor="P55" w:history="1">
        <w:r>
          <w:rPr>
            <w:color w:val="0000FF"/>
          </w:rPr>
          <w:t>части 1 статьи 6</w:t>
        </w:r>
      </w:hyperlink>
      <w:r>
        <w:t xml:space="preserve"> настоящего областного закона, вносятся Губернатором Ленинградской области на рассмотрение Законодательного собрания Ленинградской области.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13. Предложения о прекращении или приостановлении действия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 xml:space="preserve">1. Предложения о прекращении или приостановлении действия соглашений представляются Губернатору Ленинградской области или Председателю Законодательного собрания Ленинградской области уполномоченным органом или профильной постоянной комиссией </w:t>
      </w:r>
      <w:r>
        <w:lastRenderedPageBreak/>
        <w:t>самостоятельно или совместно с иными органами государственной власти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 xml:space="preserve">2. Предложения о прекращении или приостановлении действия соглашений, указанных в </w:t>
      </w:r>
      <w:hyperlink w:anchor="P55" w:history="1">
        <w:r>
          <w:rPr>
            <w:color w:val="0000FF"/>
          </w:rPr>
          <w:t>части 1 статьи 6</w:t>
        </w:r>
      </w:hyperlink>
      <w:r>
        <w:t xml:space="preserve"> настоящего областного закона, вносятся Губернатором Ленинградской области на рассмотрение Законодательного собрания Ленинградской области.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3. Предложения о прекращении или приостановлении действия соглашений должны содержать копию текста соглашения, обоснование целесообразности прекращения или приостановления его действия, а также оценку возможных финансово-экономических и иных последствий прекращения или приостановления действия соглашения.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14. Прекращение или приостановление действия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Прекращение или приостановление действия соглашений осуществляется в соответствии с их условиями, федеральным законодательством и законодательством Ленинградской области органом государственной власти Ленинградской области, принявшим решение о его заключении.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15. Последствия приостановления или прекращения действия соглашений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1. Приостановление действия соглашений, если соглашениями не предусматривается иное или не имеется иной договоренности с другими его участниками, освобождает Ленинградскую область в течение периода приостановления обязательств от исполнения соглашений с теми участниками, в отношении которых приостанавливается действие соглашений, и не влияет в остальном на установленные соглашениями правовые отношения Ленинградской области с другими их участниками.</w:t>
      </w:r>
    </w:p>
    <w:p w:rsidR="00873B08" w:rsidRDefault="00873B08">
      <w:pPr>
        <w:pStyle w:val="ConsPlusNormal"/>
        <w:spacing w:before="220"/>
        <w:ind w:firstLine="540"/>
        <w:jc w:val="both"/>
      </w:pPr>
      <w:r>
        <w:t>2. Прекращение действия соглашений, если соглашениями не предусматривается иное или не имеется иной договоренности с другими их участниками, освобождает Ленинградскую область от всякого обязательства исполнять соглашения в дальнейшем.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Title"/>
        <w:ind w:firstLine="540"/>
        <w:jc w:val="both"/>
        <w:outlineLvl w:val="0"/>
      </w:pPr>
      <w:r>
        <w:t>Статья 16. Вступление в силу настоящего областного закона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jc w:val="right"/>
      </w:pPr>
      <w:r>
        <w:t>Губернатор</w:t>
      </w:r>
    </w:p>
    <w:p w:rsidR="00873B08" w:rsidRDefault="00873B08">
      <w:pPr>
        <w:pStyle w:val="ConsPlusNormal"/>
        <w:jc w:val="right"/>
      </w:pPr>
      <w:r>
        <w:t>Ленинградской области</w:t>
      </w:r>
    </w:p>
    <w:p w:rsidR="00873B08" w:rsidRDefault="00873B08">
      <w:pPr>
        <w:pStyle w:val="ConsPlusNormal"/>
        <w:jc w:val="right"/>
      </w:pPr>
      <w:r>
        <w:t>В.Сердюков</w:t>
      </w:r>
    </w:p>
    <w:p w:rsidR="00873B08" w:rsidRDefault="00873B08">
      <w:pPr>
        <w:pStyle w:val="ConsPlusNormal"/>
      </w:pPr>
      <w:r>
        <w:t>Санкт-Петербург</w:t>
      </w:r>
    </w:p>
    <w:p w:rsidR="00873B08" w:rsidRDefault="00873B08">
      <w:pPr>
        <w:pStyle w:val="ConsPlusNormal"/>
        <w:spacing w:before="220"/>
      </w:pPr>
      <w:r>
        <w:t>13 марта 2008 года</w:t>
      </w:r>
    </w:p>
    <w:p w:rsidR="00873B08" w:rsidRDefault="00873B08">
      <w:pPr>
        <w:pStyle w:val="ConsPlusNormal"/>
        <w:spacing w:before="220"/>
      </w:pPr>
      <w:r>
        <w:t>N 15-оз</w:t>
      </w: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ind w:firstLine="540"/>
        <w:jc w:val="both"/>
      </w:pPr>
    </w:p>
    <w:p w:rsidR="00873B08" w:rsidRDefault="00873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6E9" w:rsidRDefault="00BA36E9">
      <w:bookmarkStart w:id="1" w:name="_GoBack"/>
      <w:bookmarkEnd w:id="1"/>
    </w:p>
    <w:sectPr w:rsidR="00BA36E9" w:rsidSect="00F0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8"/>
    <w:rsid w:val="00873B08"/>
    <w:rsid w:val="00B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BAE971CA7585D57D248EB8D1FBBB3F92E5A45E438DB190866553B131CEC7BC051D7BF729FA4D903604F6F8F371472BF8B9C0A4677K4aAT" TargetMode="External"/><Relationship Id="rId13" Type="http://schemas.openxmlformats.org/officeDocument/2006/relationships/hyperlink" Target="consultantplus://offline/ref=611BAE971CA7585D57D257FA981FBBB3FA235442E86D8C1B59335B3E1B4CA46B8E14DABE719FA7D3573A5F6BC660106EB69482095874436EK6a4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1BAE971CA7585D57D257FA981FBBB3FA205B41ED6E8C1B59335B3E1B4CA46B8E14DABE719FA7D25F3A5F6BC660106EB69482095874436EK6a4T" TargetMode="External"/><Relationship Id="rId12" Type="http://schemas.openxmlformats.org/officeDocument/2006/relationships/hyperlink" Target="consultantplus://offline/ref=611BAE971CA7585D57D257FA981FBBB3FA205B41ED6E8C1B59335B3E1B4CA46B8E14DABE719FA7D3553A5F6BC660106EB69482095874436EK6a4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BAE971CA7585D57D257FA981FBBB3FA235442E86D8C1B59335B3E1B4CA46B8E14DABE719FA7D25F3A5F6BC660106EB69482095874436EK6a4T" TargetMode="External"/><Relationship Id="rId11" Type="http://schemas.openxmlformats.org/officeDocument/2006/relationships/hyperlink" Target="consultantplus://offline/ref=611BAE971CA7585D57D257FA981FBBB3FA235442E86D8C1B59335B3E1B4CA46B8E14DABE719FA7D25E3A5F6BC660106EB69482095874436EK6a4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1BAE971CA7585D57D257FA981FBBB3FA235442E86D8C1B59335B3E1B4CA46B8E14DABE719FA7D3563A5F6BC660106EB69482095874436EK6a4T" TargetMode="External"/><Relationship Id="rId10" Type="http://schemas.openxmlformats.org/officeDocument/2006/relationships/hyperlink" Target="consultantplus://offline/ref=611BAE971CA7585D57D257FA981FBBB3FA205B41ED6E8C1B59335B3E1B4CA46B8E14DABE719FA7D25E3A5F6BC660106EB69482095874436EK6a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BAE971CA7585D57D248EB8D1FBBB3F92E5A45E438DB190866553B131CFE7B985DD5B66F9FA6CC55310AK3a3T" TargetMode="External"/><Relationship Id="rId14" Type="http://schemas.openxmlformats.org/officeDocument/2006/relationships/hyperlink" Target="consultantplus://offline/ref=611BAE971CA7585D57D257FA981FBBB3FA235442E86D8C1B59335B3E1B4CA46B8E14DABE719FA7D3573A5F6BC660106EB69482095874436EK6a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2019-01-29T19:26:00Z</dcterms:created>
  <dcterms:modified xsi:type="dcterms:W3CDTF">2019-01-29T19:26:00Z</dcterms:modified>
</cp:coreProperties>
</file>